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团体标准制修订计划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立项任务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</w:p>
    <w:bookmarkEnd w:id="0"/>
    <w:p>
      <w:pPr>
        <w:spacing w:line="40" w:lineRule="exact"/>
        <w:rPr>
          <w:rFonts w:ascii="宋体" w:hAnsi="宋体" w:eastAsia="宋体" w:cs="宋体"/>
          <w:szCs w:val="21"/>
        </w:rPr>
      </w:pPr>
    </w:p>
    <w:tbl>
      <w:tblPr>
        <w:tblStyle w:val="7"/>
        <w:tblW w:w="9600" w:type="dxa"/>
        <w:tblInd w:w="-1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22"/>
        <w:gridCol w:w="605"/>
        <w:gridCol w:w="1920"/>
        <w:gridCol w:w="382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制定或修订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制定  □修订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被修订标准号</w:t>
            </w: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  至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主导单位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参与单位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项目负责人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职称</w:t>
            </w:r>
            <w:r>
              <w:rPr>
                <w:color w:val="auto"/>
                <w:sz w:val="23"/>
                <w:szCs w:val="23"/>
              </w:rPr>
              <w:t>/</w:t>
            </w:r>
            <w:r>
              <w:rPr>
                <w:rFonts w:hint="eastAsia"/>
                <w:color w:val="auto"/>
                <w:sz w:val="23"/>
                <w:szCs w:val="23"/>
              </w:rPr>
              <w:t>职务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  话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   真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箱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联系地址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项目来源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□科研项目：</w:t>
            </w: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□法律法规：</w:t>
            </w: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□采用国际标准或国外先进标准</w:t>
            </w:r>
            <w:r>
              <w:rPr>
                <w:rFonts w:hint="eastAsia"/>
                <w:sz w:val="23"/>
                <w:szCs w:val="23"/>
              </w:rPr>
              <w:t>：采标程度□I</w:t>
            </w:r>
            <w:r>
              <w:rPr>
                <w:sz w:val="23"/>
                <w:szCs w:val="23"/>
              </w:rPr>
              <w:t xml:space="preserve">DT </w:t>
            </w: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MOD </w:t>
            </w: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NEQ </w:t>
            </w: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采标号：</w:t>
            </w:r>
            <w:r>
              <w:rPr>
                <w:sz w:val="23"/>
                <w:szCs w:val="23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□其它：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专业领域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80" w:hanging="1680" w:hangingChars="70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left="1680" w:hanging="1680" w:hangingChars="70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查新情况</w:t>
            </w:r>
          </w:p>
          <w:p>
            <w:pPr>
              <w:ind w:left="1680" w:hanging="1680" w:hangingChars="70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国家标准、行业标准、</w:t>
            </w:r>
            <w:r>
              <w:rPr>
                <w:rFonts w:hint="eastAsia"/>
                <w:sz w:val="23"/>
                <w:szCs w:val="23"/>
              </w:rPr>
              <w:t>地方标准、团体标准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□有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无</w:t>
            </w:r>
          </w:p>
          <w:p>
            <w:pPr>
              <w:tabs>
                <w:tab w:val="left" w:pos="5010"/>
              </w:tabs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国家、行业、地方、团体标准制修订计划     □有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无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一、</w:t>
            </w:r>
            <w:r>
              <w:rPr>
                <w:rFonts w:hint="eastAsia"/>
              </w:rPr>
              <w:t>必要性、目的及意义（指出该项目涉及的方面，阐述项目的目的、意义，对产业发展的影响，期望解决的问题）</w:t>
            </w:r>
          </w:p>
          <w:p>
            <w:pPr>
              <w:ind w:firstLine="420" w:firstLineChars="200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二、范围和主要技术内容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三、国内外情况说明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国内外发展趋势、标准情况、技术状况等）</w:t>
            </w:r>
          </w:p>
          <w:p>
            <w:pPr>
              <w:pStyle w:val="12"/>
              <w:jc w:val="both"/>
              <w:rPr>
                <w:color w:val="auto"/>
                <w:sz w:val="23"/>
                <w:szCs w:val="23"/>
              </w:rPr>
            </w:pPr>
          </w:p>
          <w:p>
            <w:pPr>
              <w:pStyle w:val="12"/>
              <w:jc w:val="both"/>
              <w:rPr>
                <w:color w:val="auto"/>
                <w:sz w:val="23"/>
                <w:szCs w:val="23"/>
              </w:rPr>
            </w:pPr>
          </w:p>
          <w:p>
            <w:pPr>
              <w:pStyle w:val="12"/>
              <w:jc w:val="both"/>
              <w:rPr>
                <w:color w:val="auto"/>
                <w:sz w:val="23"/>
                <w:szCs w:val="23"/>
              </w:rPr>
            </w:pPr>
          </w:p>
          <w:p>
            <w:pPr>
              <w:pStyle w:val="12"/>
              <w:jc w:val="both"/>
              <w:rPr>
                <w:color w:val="auto"/>
                <w:sz w:val="23"/>
                <w:szCs w:val="23"/>
              </w:rPr>
            </w:pPr>
          </w:p>
          <w:p>
            <w:pPr>
              <w:pStyle w:val="12"/>
              <w:jc w:val="both"/>
              <w:rPr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四、相关标准及法律法规（是否违反相关法律法规及强制性标准，是否存在国家标准、行业标准、地方标准，与相关标准的内容异同，参考和引用标准的标准号和标准名称，法律法规依据及与之关系等）</w:t>
            </w:r>
          </w:p>
          <w:p>
            <w:pPr>
              <w:pStyle w:val="2"/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五、</w:t>
            </w:r>
            <w:r>
              <w:rPr>
                <w:rFonts w:hint="eastAsia"/>
                <w:sz w:val="23"/>
                <w:szCs w:val="23"/>
              </w:rPr>
              <w:t>开展本项目的</w:t>
            </w:r>
            <w:r>
              <w:rPr>
                <w:rFonts w:hint="eastAsia" w:ascii="宋体" w:hAnsi="宋体" w:eastAsia="宋体" w:cs="宋体"/>
                <w:sz w:val="24"/>
              </w:rPr>
              <w:t>标准化工作基础、项目经费及人才保障</w:t>
            </w:r>
          </w:p>
          <w:p>
            <w:pPr>
              <w:pStyle w:val="3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pStyle w:val="3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pStyle w:val="3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pStyle w:val="3"/>
              <w:ind w:firstLine="0" w:firstLineChars="0"/>
              <w:rPr>
                <w:rFonts w:ascii="宋体" w:hAnsi="宋体" w:cs="宋体"/>
                <w:sz w:val="24"/>
              </w:rPr>
            </w:pPr>
          </w:p>
          <w:p>
            <w:pPr>
              <w:pStyle w:val="3"/>
              <w:ind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pStyle w:val="3"/>
              <w:ind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numPr>
                <w:ilvl w:val="0"/>
                <w:numId w:val="1"/>
              </w:numPr>
              <w:ind w:firstLine="0" w:firstLineChars="0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标准宣贯实施的工作计划：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  <w:p>
            <w:pPr>
              <w:pStyle w:val="3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  <w:p>
            <w:pPr>
              <w:pStyle w:val="3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  <w:p>
            <w:pPr>
              <w:pStyle w:val="3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  <w:p>
            <w:pPr>
              <w:pStyle w:val="3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主导单位意见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（盖  章）   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年   月    日</w:t>
            </w:r>
          </w:p>
        </w:tc>
      </w:tr>
    </w:tbl>
    <w:p>
      <w:pPr>
        <w:rPr>
          <w:rFonts w:ascii="宋体" w:hAnsi="宋体" w:eastAsia="宋体" w:cs="宋体"/>
          <w:sz w:val="2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D9F30B0-7EB6-439E-BB12-C3761E0FF5FB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2BF6DFC6-BE37-45B5-8930-A8B2446B6A2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19FF7D"/>
    <w:multiLevelType w:val="singleLevel"/>
    <w:tmpl w:val="A919FF7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U4NjE2ZThjZWFmNTIyNjY1N2Y2MGM4NGU0YzgifQ=="/>
  </w:docVars>
  <w:rsids>
    <w:rsidRoot w:val="00E4116D"/>
    <w:rsid w:val="0004650C"/>
    <w:rsid w:val="002555F7"/>
    <w:rsid w:val="00271967"/>
    <w:rsid w:val="00295C15"/>
    <w:rsid w:val="00342064"/>
    <w:rsid w:val="003960E8"/>
    <w:rsid w:val="0045232A"/>
    <w:rsid w:val="004670EF"/>
    <w:rsid w:val="004C176E"/>
    <w:rsid w:val="004D1147"/>
    <w:rsid w:val="0053496F"/>
    <w:rsid w:val="00602E3B"/>
    <w:rsid w:val="006C16A2"/>
    <w:rsid w:val="006E1E1A"/>
    <w:rsid w:val="006E2B6A"/>
    <w:rsid w:val="0075052D"/>
    <w:rsid w:val="00845374"/>
    <w:rsid w:val="0087027D"/>
    <w:rsid w:val="009545D4"/>
    <w:rsid w:val="009701B6"/>
    <w:rsid w:val="009D4F0E"/>
    <w:rsid w:val="00A04EE8"/>
    <w:rsid w:val="00A2541D"/>
    <w:rsid w:val="00A47EAE"/>
    <w:rsid w:val="00A50AD2"/>
    <w:rsid w:val="00A55DB6"/>
    <w:rsid w:val="00A71C57"/>
    <w:rsid w:val="00B45ED9"/>
    <w:rsid w:val="00BF0221"/>
    <w:rsid w:val="00C36927"/>
    <w:rsid w:val="00C917A1"/>
    <w:rsid w:val="00CB0286"/>
    <w:rsid w:val="00D06B1F"/>
    <w:rsid w:val="00DA7BC7"/>
    <w:rsid w:val="00E053BC"/>
    <w:rsid w:val="00E4116D"/>
    <w:rsid w:val="00EA2249"/>
    <w:rsid w:val="00EC648B"/>
    <w:rsid w:val="00FC0ACF"/>
    <w:rsid w:val="00FE1423"/>
    <w:rsid w:val="02DB4577"/>
    <w:rsid w:val="09F935EE"/>
    <w:rsid w:val="09FA45C2"/>
    <w:rsid w:val="0AD870C0"/>
    <w:rsid w:val="0DEF32DD"/>
    <w:rsid w:val="14856DE6"/>
    <w:rsid w:val="150F1210"/>
    <w:rsid w:val="16A13043"/>
    <w:rsid w:val="16CA07EC"/>
    <w:rsid w:val="1720648F"/>
    <w:rsid w:val="198C39B7"/>
    <w:rsid w:val="1B7038A8"/>
    <w:rsid w:val="213D6A33"/>
    <w:rsid w:val="256F4E3D"/>
    <w:rsid w:val="26EB0ACE"/>
    <w:rsid w:val="2F3C6DC2"/>
    <w:rsid w:val="302675E7"/>
    <w:rsid w:val="330742B6"/>
    <w:rsid w:val="3B457B92"/>
    <w:rsid w:val="3B7D11E3"/>
    <w:rsid w:val="3D5466D8"/>
    <w:rsid w:val="41DA15EE"/>
    <w:rsid w:val="47A829EE"/>
    <w:rsid w:val="4ADC6794"/>
    <w:rsid w:val="50EA0B67"/>
    <w:rsid w:val="576A2344"/>
    <w:rsid w:val="5BA94302"/>
    <w:rsid w:val="5D7B4A8E"/>
    <w:rsid w:val="5F0C3792"/>
    <w:rsid w:val="606D75DD"/>
    <w:rsid w:val="60A235E9"/>
    <w:rsid w:val="6938282E"/>
    <w:rsid w:val="6F877BA0"/>
    <w:rsid w:val="749E3DBE"/>
    <w:rsid w:val="75640639"/>
    <w:rsid w:val="756E5BBA"/>
    <w:rsid w:val="75742F72"/>
    <w:rsid w:val="760117C7"/>
    <w:rsid w:val="76BC3479"/>
    <w:rsid w:val="77EC1993"/>
    <w:rsid w:val="7A6335B5"/>
    <w:rsid w:val="7CF42236"/>
    <w:rsid w:val="7D871351"/>
    <w:rsid w:val="7F9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87C3-A184-4895-A540-A87FE150F2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144</Words>
  <Characters>821</Characters>
  <Lines>6</Lines>
  <Paragraphs>1</Paragraphs>
  <TotalTime>55</TotalTime>
  <ScaleCrop>false</ScaleCrop>
  <LinksUpToDate>false</LinksUpToDate>
  <CharactersWithSpaces>964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2021-12-03T03:28:00Z</dcterms:created>
  <dc:creator>易露</dc:creator>
  <cp:lastModifiedBy>roy</cp:lastModifiedBy>
  <dcterms:modified xsi:type="dcterms:W3CDTF">2022-10-14T04:16:27Z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87E6A6FBCD6445D3B1CA2E36E5317F83</vt:lpwstr>
  </property>
</Properties>
</file>